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8A0612">
            <w:trPr>
              <w:trHeight w:val="595"/>
            </w:trPr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E41446" w:rsidP="00480CE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E41446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   Strategia di test e collaudo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962231"/>
        <w:docPartObj>
          <w:docPartGallery w:val="Table of Contents"/>
          <w:docPartUnique/>
        </w:docPartObj>
      </w:sdtPr>
      <w:sdtContent>
        <w:p w:rsidR="00312C87" w:rsidRDefault="00312C87">
          <w:pPr>
            <w:pStyle w:val="Titolosommario"/>
          </w:pPr>
          <w:r w:rsidRPr="008A0612">
            <w:rPr>
              <w:color w:val="0000FF"/>
            </w:rPr>
            <w:t>Sommario</w:t>
          </w:r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09168" w:history="1">
            <w:r w:rsidR="006E5D1F" w:rsidRPr="00AB63E2">
              <w:rPr>
                <w:rStyle w:val="Collegamentoipertestuale"/>
                <w:noProof/>
              </w:rPr>
              <w:t>1.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Revisioni del documento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69" w:history="1">
            <w:r w:rsidR="006E5D1F" w:rsidRPr="00AB63E2">
              <w:rPr>
                <w:rStyle w:val="Collegamentoipertestuale"/>
                <w:noProof/>
              </w:rPr>
              <w:t>2.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Introduzione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0" w:history="1">
            <w:r w:rsidR="006E5D1F" w:rsidRPr="00AB63E2">
              <w:rPr>
                <w:rStyle w:val="Collegamentoipertestuale"/>
                <w:noProof/>
              </w:rPr>
              <w:t>3.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Tipologie e modalità di test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1" w:history="1">
            <w:r w:rsidR="006E5D1F" w:rsidRPr="00AB63E2">
              <w:rPr>
                <w:rStyle w:val="Collegamentoipertestuale"/>
                <w:noProof/>
              </w:rPr>
              <w:t>4.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Collaudo funzionale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2" w:history="1">
            <w:r w:rsidR="006E5D1F" w:rsidRPr="00AB63E2">
              <w:rPr>
                <w:rStyle w:val="Collegamentoipertestuale"/>
                <w:noProof/>
              </w:rPr>
              <w:t>5.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Collaudo di integrazione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3" w:history="1">
            <w:r w:rsidR="006E5D1F" w:rsidRPr="00AB63E2">
              <w:rPr>
                <w:rStyle w:val="Collegamentoipertestuale"/>
                <w:noProof/>
              </w:rPr>
              <w:t>6.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Collaudo non funzionale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4" w:history="1">
            <w:r w:rsidR="006E5D1F" w:rsidRPr="00AB63E2">
              <w:rPr>
                <w:rStyle w:val="Collegamentoipertestuale"/>
                <w:noProof/>
              </w:rPr>
              <w:t>7.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Collaudo utente (UAT)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5" w:history="1">
            <w:r w:rsidR="006E5D1F" w:rsidRPr="00AB63E2">
              <w:rPr>
                <w:rStyle w:val="Collegamentoipertestuale"/>
                <w:noProof/>
              </w:rPr>
              <w:t>8.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Vincoli, rischi e dipendenze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5D1F" w:rsidRDefault="00447A41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09176" w:history="1">
            <w:r w:rsidR="006E5D1F" w:rsidRPr="00AB63E2">
              <w:rPr>
                <w:rStyle w:val="Collegamentoipertestuale"/>
                <w:noProof/>
              </w:rPr>
              <w:t>9.</w:t>
            </w:r>
            <w:r w:rsidR="006E5D1F">
              <w:rPr>
                <w:rFonts w:eastAsiaTheme="minorEastAsia"/>
                <w:noProof/>
                <w:lang w:eastAsia="it-IT"/>
              </w:rPr>
              <w:tab/>
            </w:r>
            <w:r w:rsidR="006E5D1F" w:rsidRPr="00AB63E2">
              <w:rPr>
                <w:rStyle w:val="Collegamentoipertestuale"/>
                <w:noProof/>
              </w:rPr>
              <w:t>Allegati</w:t>
            </w:r>
            <w:r w:rsidR="006E5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E5D1F">
              <w:rPr>
                <w:noProof/>
                <w:webHidden/>
              </w:rPr>
              <w:instrText xml:space="preserve"> PAGEREF _Toc292109176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5D1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447A41">
          <w:r>
            <w:fldChar w:fldCharType="end"/>
          </w:r>
        </w:p>
      </w:sdtContent>
    </w:sdt>
    <w:p w:rsidR="00312C87" w:rsidRDefault="00312C87">
      <w:r>
        <w:br w:type="page"/>
      </w:r>
    </w:p>
    <w:p w:rsidR="00312C87" w:rsidRPr="003733CE" w:rsidRDefault="00312C87" w:rsidP="00312C87"/>
    <w:p w:rsidR="00480CE2" w:rsidRPr="008A0612" w:rsidRDefault="00480CE2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292109168"/>
      <w:r w:rsidRPr="008A0612">
        <w:rPr>
          <w:rFonts w:ascii="Verdana" w:hAnsi="Verdana"/>
          <w:color w:val="0000FF"/>
          <w:sz w:val="24"/>
          <w:szCs w:val="24"/>
        </w:rPr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480CE2" w:rsidRDefault="00480CE2" w:rsidP="00480CE2">
      <w:pPr>
        <w:pStyle w:val="Titolo1"/>
        <w:ind w:left="720"/>
      </w:pPr>
    </w:p>
    <w:p w:rsidR="004E75A7" w:rsidRPr="008A0612" w:rsidRDefault="004E75A7" w:rsidP="008A0612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2" w:name="_Toc292109169"/>
      <w:r w:rsidRPr="008A0612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6E5D1F" w:rsidRPr="008A0612" w:rsidRDefault="006E5D1F" w:rsidP="008A0612">
      <w:pPr>
        <w:spacing w:after="0"/>
        <w:rPr>
          <w:rFonts w:ascii="Verdana" w:hAnsi="Verdana"/>
          <w:iCs/>
        </w:rPr>
      </w:pPr>
      <w:r w:rsidRPr="008A0612">
        <w:rPr>
          <w:rFonts w:ascii="Verdana" w:hAnsi="Verdana"/>
          <w:iCs/>
        </w:rPr>
        <w:t>Obiettivi ed approccio al test, documenti di riferimento, acronimi e definizioni.</w:t>
      </w:r>
    </w:p>
    <w:p w:rsidR="00260CA1" w:rsidRPr="008A0612" w:rsidRDefault="006E5D1F" w:rsidP="008A0612">
      <w:pPr>
        <w:spacing w:after="0"/>
        <w:rPr>
          <w:rFonts w:ascii="Verdana" w:hAnsi="Verdana"/>
        </w:rPr>
      </w:pPr>
      <w:r w:rsidRPr="008A0612">
        <w:rPr>
          <w:rFonts w:ascii="Verdana" w:hAnsi="Verdana"/>
          <w:iCs/>
        </w:rPr>
        <w:t>Questo</w:t>
      </w:r>
      <w:r w:rsidR="00260CA1" w:rsidRPr="008A0612">
        <w:rPr>
          <w:rFonts w:ascii="Verdana" w:hAnsi="Verdana"/>
          <w:iCs/>
        </w:rPr>
        <w:t xml:space="preserve"> </w:t>
      </w:r>
      <w:r w:rsidRPr="008A0612">
        <w:rPr>
          <w:rFonts w:ascii="Verdana" w:hAnsi="Verdana"/>
        </w:rPr>
        <w:t>documento ha lo scopo di descrivere dettagliatamente quale sia la strategia di test per il progetto.</w:t>
      </w: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3" w:name="_Toc292109170"/>
      <w:r w:rsidRPr="008A0612">
        <w:rPr>
          <w:rFonts w:ascii="Verdana" w:hAnsi="Verdana"/>
          <w:color w:val="0000FF"/>
          <w:sz w:val="24"/>
          <w:szCs w:val="24"/>
        </w:rPr>
        <w:t>Tipologie e modalità di test</w:t>
      </w:r>
      <w:bookmarkEnd w:id="3"/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Livelli e tipologie di test;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Strumenti di test management;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 xml:space="preserve">Strumenti di </w:t>
      </w:r>
      <w:proofErr w:type="spellStart"/>
      <w:r w:rsidRPr="008A0612">
        <w:rPr>
          <w:rFonts w:ascii="Verdana" w:hAnsi="Verdana"/>
        </w:rPr>
        <w:t>configuration</w:t>
      </w:r>
      <w:proofErr w:type="spellEnd"/>
      <w:r w:rsidRPr="008A0612">
        <w:rPr>
          <w:rFonts w:ascii="Verdana" w:hAnsi="Verdana"/>
        </w:rPr>
        <w:t xml:space="preserve"> management.</w:t>
      </w: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4" w:name="_Toc292109171"/>
      <w:r w:rsidRPr="008A0612">
        <w:rPr>
          <w:rFonts w:ascii="Verdana" w:hAnsi="Verdana"/>
          <w:color w:val="0000FF"/>
          <w:sz w:val="24"/>
          <w:szCs w:val="24"/>
        </w:rPr>
        <w:t>Collaudo funzionale</w:t>
      </w:r>
      <w:bookmarkEnd w:id="4"/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Sistemi applicativi in ambito;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Matrice delle responsabilità CF;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Organizzazione e dimensionamento;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Attività di automazione per i test di regressione.</w:t>
      </w: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5" w:name="_Toc292109172"/>
      <w:r w:rsidRPr="008A0612">
        <w:rPr>
          <w:rFonts w:ascii="Verdana" w:hAnsi="Verdana"/>
          <w:color w:val="0000FF"/>
          <w:sz w:val="24"/>
          <w:szCs w:val="24"/>
        </w:rPr>
        <w:t>Collaudo di integrazione</w:t>
      </w:r>
      <w:bookmarkEnd w:id="5"/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Sistemi applicativi in ambito;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 xml:space="preserve">Matrice delle responsabilità </w:t>
      </w:r>
      <w:proofErr w:type="spellStart"/>
      <w:r w:rsidRPr="008A0612">
        <w:rPr>
          <w:rFonts w:ascii="Verdana" w:hAnsi="Verdana"/>
        </w:rPr>
        <w:t>CI</w:t>
      </w:r>
      <w:proofErr w:type="spellEnd"/>
      <w:r w:rsidRPr="008A0612">
        <w:rPr>
          <w:rFonts w:ascii="Verdana" w:hAnsi="Verdana"/>
        </w:rPr>
        <w:t>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Organizzazione e dimensionamento.</w:t>
      </w:r>
    </w:p>
    <w:p w:rsidR="008A0612" w:rsidRPr="008A0612" w:rsidRDefault="008A0612" w:rsidP="008A0612">
      <w:pPr>
        <w:rPr>
          <w:rFonts w:ascii="Verdana" w:hAnsi="Verdana"/>
        </w:rPr>
      </w:pPr>
    </w:p>
    <w:p w:rsidR="008A0612" w:rsidRPr="008A0612" w:rsidRDefault="008A0612" w:rsidP="008A0612">
      <w:pPr>
        <w:rPr>
          <w:rFonts w:ascii="Verdana" w:hAnsi="Verdana"/>
        </w:rPr>
      </w:pPr>
    </w:p>
    <w:p w:rsidR="008A0612" w:rsidRPr="008A0612" w:rsidRDefault="008A0612" w:rsidP="008A0612">
      <w:pPr>
        <w:rPr>
          <w:rFonts w:ascii="Verdana" w:hAnsi="Verdana"/>
        </w:rPr>
      </w:pP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6" w:name="_Toc292109173"/>
      <w:r w:rsidRPr="008A0612">
        <w:rPr>
          <w:rFonts w:ascii="Verdana" w:hAnsi="Verdana"/>
          <w:color w:val="0000FF"/>
          <w:sz w:val="24"/>
          <w:szCs w:val="24"/>
        </w:rPr>
        <w:t>Collaudo non funzionale</w:t>
      </w:r>
      <w:bookmarkEnd w:id="6"/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Test di esercibilità;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Test di sicurezza;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  <w:lang w:val="en-US"/>
        </w:rPr>
      </w:pPr>
      <w:r w:rsidRPr="008A0612">
        <w:rPr>
          <w:rFonts w:ascii="Verdana" w:hAnsi="Verdana"/>
          <w:lang w:val="en-US"/>
        </w:rPr>
        <w:t xml:space="preserve">Test </w:t>
      </w:r>
      <w:proofErr w:type="spellStart"/>
      <w:r w:rsidRPr="008A0612">
        <w:rPr>
          <w:rFonts w:ascii="Verdana" w:hAnsi="Verdana"/>
          <w:lang w:val="en-US"/>
        </w:rPr>
        <w:t>di</w:t>
      </w:r>
      <w:proofErr w:type="spellEnd"/>
      <w:r w:rsidRPr="008A0612">
        <w:rPr>
          <w:rFonts w:ascii="Verdana" w:hAnsi="Verdana"/>
          <w:lang w:val="en-US"/>
        </w:rPr>
        <w:t xml:space="preserve"> service level agreement;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Test di performance;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Test di business continuità.</w:t>
      </w: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7" w:name="_Toc292109174"/>
      <w:r w:rsidRPr="008A0612">
        <w:rPr>
          <w:rFonts w:ascii="Verdana" w:hAnsi="Verdana"/>
          <w:color w:val="0000FF"/>
          <w:sz w:val="24"/>
          <w:szCs w:val="24"/>
        </w:rPr>
        <w:t>Collaudo utente (UAT)</w:t>
      </w:r>
      <w:bookmarkEnd w:id="7"/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Sistemi applicativi in ambito;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Matrice delle responsabilità (UAT);</w:t>
      </w:r>
    </w:p>
    <w:p w:rsidR="006E5D1F" w:rsidRPr="008A0612" w:rsidRDefault="006E5D1F" w:rsidP="003D726A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8A0612">
        <w:rPr>
          <w:rFonts w:ascii="Verdana" w:hAnsi="Verdana"/>
        </w:rPr>
        <w:t>Organizzazione e dimensionamento.</w:t>
      </w:r>
    </w:p>
    <w:p w:rsidR="006E5D1F" w:rsidRPr="008A0612" w:rsidRDefault="006E5D1F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8" w:name="_Toc292109175"/>
      <w:r w:rsidRPr="008A0612">
        <w:rPr>
          <w:rFonts w:ascii="Verdana" w:hAnsi="Verdana"/>
          <w:color w:val="0000FF"/>
          <w:sz w:val="24"/>
          <w:szCs w:val="24"/>
        </w:rPr>
        <w:t>Vincoli, rischi e dipendenze</w:t>
      </w:r>
      <w:bookmarkEnd w:id="8"/>
    </w:p>
    <w:p w:rsidR="006E5D1F" w:rsidRPr="008A0612" w:rsidRDefault="006E5D1F" w:rsidP="006E5D1F">
      <w:pPr>
        <w:rPr>
          <w:rFonts w:ascii="Verdana" w:hAnsi="Verdana"/>
        </w:rPr>
      </w:pPr>
      <w:r w:rsidRPr="008A0612">
        <w:rPr>
          <w:rFonts w:ascii="Verdana" w:hAnsi="Verdana"/>
        </w:rPr>
        <w:t>Sono riportati i rischi, vincoli e dipendenze, noti al momento della stesura di questo documento, che impattano le attività di test e che in questa fase risultano evidenti, con particolare riferimento, ma non solo, a:</w:t>
      </w:r>
    </w:p>
    <w:p w:rsidR="006E5D1F" w:rsidRPr="008A0612" w:rsidRDefault="006E5D1F" w:rsidP="003D726A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8A0612">
        <w:rPr>
          <w:rFonts w:ascii="Verdana" w:hAnsi="Verdana"/>
        </w:rPr>
        <w:t>Progettazione ed esecuzione del test;</w:t>
      </w:r>
    </w:p>
    <w:p w:rsidR="006E5D1F" w:rsidRPr="008A0612" w:rsidRDefault="006E5D1F" w:rsidP="003D726A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8A0612">
        <w:rPr>
          <w:rFonts w:ascii="Verdana" w:hAnsi="Verdana"/>
        </w:rPr>
        <w:t>Ambienti e dati di test e collaudo;</w:t>
      </w:r>
    </w:p>
    <w:p w:rsidR="006E5D1F" w:rsidRPr="008A0612" w:rsidRDefault="006E5D1F" w:rsidP="003D726A">
      <w:pPr>
        <w:pStyle w:val="Paragrafoelenco"/>
        <w:numPr>
          <w:ilvl w:val="0"/>
          <w:numId w:val="5"/>
        </w:numPr>
        <w:rPr>
          <w:rFonts w:ascii="Verdana" w:hAnsi="Verdana"/>
        </w:rPr>
      </w:pPr>
      <w:r w:rsidRPr="008A0612">
        <w:rPr>
          <w:rFonts w:ascii="Verdana" w:hAnsi="Verdana"/>
        </w:rPr>
        <w:t>Installazione e configurazione dei sistemi.</w:t>
      </w:r>
    </w:p>
    <w:p w:rsidR="00E01317" w:rsidRPr="008A0612" w:rsidRDefault="00E01317" w:rsidP="003D726A">
      <w:pPr>
        <w:pStyle w:val="Titolo1"/>
        <w:numPr>
          <w:ilvl w:val="0"/>
          <w:numId w:val="1"/>
        </w:numPr>
        <w:rPr>
          <w:rFonts w:ascii="Verdana" w:hAnsi="Verdana"/>
          <w:color w:val="0000FF"/>
        </w:rPr>
      </w:pPr>
      <w:bookmarkStart w:id="9" w:name="_Toc292109176"/>
      <w:r w:rsidRPr="008A0612">
        <w:rPr>
          <w:rFonts w:ascii="Verdana" w:hAnsi="Verdana"/>
          <w:color w:val="0000FF"/>
        </w:rPr>
        <w:t>Allegati</w:t>
      </w:r>
      <w:bookmarkEnd w:id="9"/>
    </w:p>
    <w:p w:rsidR="00E01317" w:rsidRPr="008A0612" w:rsidRDefault="004E75A7" w:rsidP="003D726A">
      <w:pPr>
        <w:pStyle w:val="Paragrafoelenco"/>
        <w:numPr>
          <w:ilvl w:val="0"/>
          <w:numId w:val="2"/>
        </w:numPr>
        <w:rPr>
          <w:rFonts w:ascii="Verdana" w:hAnsi="Verdana"/>
        </w:rPr>
      </w:pPr>
      <w:proofErr w:type="spellStart"/>
      <w:r w:rsidRPr="008A0612">
        <w:rPr>
          <w:rFonts w:ascii="Verdana" w:hAnsi="Verdana"/>
        </w:rPr>
        <w:t>xxxx</w:t>
      </w:r>
      <w:proofErr w:type="spellEnd"/>
    </w:p>
    <w:p w:rsidR="001F3E96" w:rsidRPr="008A0612" w:rsidRDefault="001F3E96" w:rsidP="00B876B2">
      <w:pPr>
        <w:rPr>
          <w:rFonts w:ascii="Verdana" w:hAnsi="Verdana"/>
        </w:rPr>
      </w:pPr>
    </w:p>
    <w:sectPr w:rsidR="001F3E96" w:rsidRPr="008A0612" w:rsidSect="0076035D">
      <w:headerReference w:type="default" r:id="rId9"/>
      <w:footerReference w:type="default" r:id="rId10"/>
      <w:headerReference w:type="first" r:id="rId11"/>
      <w:pgSz w:w="11906" w:h="16838"/>
      <w:pgMar w:top="103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26A" w:rsidRDefault="003D726A" w:rsidP="007E3DA9">
      <w:pPr>
        <w:spacing w:after="0" w:line="240" w:lineRule="auto"/>
      </w:pPr>
      <w:r>
        <w:separator/>
      </w:r>
    </w:p>
  </w:endnote>
  <w:endnote w:type="continuationSeparator" w:id="0">
    <w:p w:rsidR="003D726A" w:rsidRDefault="003D726A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8A0612" w:rsidTr="00E11E32">
      <w:tc>
        <w:tcPr>
          <w:tcW w:w="1629" w:type="dxa"/>
          <w:vAlign w:val="center"/>
        </w:tcPr>
        <w:p w:rsidR="008A0612" w:rsidRDefault="008A0612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8A0612" w:rsidRDefault="008A0612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8A0612" w:rsidRDefault="00447A41" w:rsidP="00E11E32">
          <w:pPr>
            <w:pStyle w:val="Pidipagina"/>
            <w:jc w:val="right"/>
          </w:pPr>
          <w:r>
            <w:fldChar w:fldCharType="begin"/>
          </w:r>
          <w:r w:rsidR="008A0612">
            <w:instrText xml:space="preserve"> PAGE   \* MERGEFORMAT </w:instrText>
          </w:r>
          <w:r>
            <w:fldChar w:fldCharType="separate"/>
          </w:r>
          <w:r w:rsidR="0076035D">
            <w:rPr>
              <w:noProof/>
            </w:rPr>
            <w:t>1</w:t>
          </w:r>
          <w:r>
            <w:fldChar w:fldCharType="end"/>
          </w:r>
          <w:r w:rsidR="008A0612">
            <w:t xml:space="preserve"> di </w:t>
          </w:r>
          <w:fldSimple w:instr=" NUMPAGES   \* MERGEFORMAT ">
            <w:r w:rsidR="0076035D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8A0612" w:rsidRDefault="008A0612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8A0612" w:rsidRDefault="008A0612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8A0612" w:rsidRPr="00693458" w:rsidRDefault="008A0612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  <w:tr w:rsidR="00865F5D" w:rsidTr="000A6946"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  <w:jc w:val="right"/>
          </w:pPr>
        </w:p>
      </w:tc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865F5D" w:rsidRDefault="00865F5D" w:rsidP="008B375B">
          <w:pPr>
            <w:pStyle w:val="Pidipagina"/>
            <w:jc w:val="center"/>
          </w:pPr>
        </w:p>
      </w:tc>
    </w:tr>
  </w:tbl>
  <w:p w:rsidR="00865F5D" w:rsidRDefault="00865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26A" w:rsidRDefault="003D726A" w:rsidP="007E3DA9">
      <w:pPr>
        <w:spacing w:after="0" w:line="240" w:lineRule="auto"/>
      </w:pPr>
      <w:r>
        <w:separator/>
      </w:r>
    </w:p>
  </w:footnote>
  <w:footnote w:type="continuationSeparator" w:id="0">
    <w:p w:rsidR="003D726A" w:rsidRDefault="003D726A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8A0612" w:rsidTr="00E11E32">
      <w:trPr>
        <w:trHeight w:val="948"/>
        <w:jc w:val="center"/>
      </w:trPr>
      <w:tc>
        <w:tcPr>
          <w:tcW w:w="7088" w:type="dxa"/>
          <w:gridSpan w:val="2"/>
        </w:tcPr>
        <w:p w:rsidR="008A0612" w:rsidRPr="00BE79A9" w:rsidRDefault="008A0612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8A0612" w:rsidRPr="00BE79A9" w:rsidRDefault="008A0612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8A0612">
            <w:rPr>
              <w:b/>
              <w:color w:val="0000FF"/>
            </w:rPr>
            <w:t>Strategia di test e collaudo</w:t>
          </w:r>
        </w:p>
      </w:tc>
      <w:tc>
        <w:tcPr>
          <w:tcW w:w="2804" w:type="dxa"/>
        </w:tcPr>
        <w:p w:rsidR="008A0612" w:rsidRPr="00BE79A9" w:rsidRDefault="008A0612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A0612" w:rsidRPr="00BE79A9" w:rsidRDefault="008A0612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8A0612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8A0612" w:rsidRPr="00BE79A9" w:rsidRDefault="008A0612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004</w:t>
          </w:r>
        </w:p>
      </w:tc>
      <w:tc>
        <w:tcPr>
          <w:tcW w:w="3123" w:type="dxa"/>
          <w:vAlign w:val="center"/>
        </w:tcPr>
        <w:p w:rsidR="008A0612" w:rsidRPr="00BE79A9" w:rsidRDefault="008A061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8A0612" w:rsidRPr="00BE79A9" w:rsidRDefault="008A061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6B0C72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76035D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76035D" w:rsidRDefault="0076035D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76035D" w:rsidRDefault="0076035D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8A0612" w:rsidTr="00E11E32">
      <w:trPr>
        <w:trHeight w:val="948"/>
        <w:jc w:val="center"/>
      </w:trPr>
      <w:tc>
        <w:tcPr>
          <w:tcW w:w="7088" w:type="dxa"/>
          <w:gridSpan w:val="2"/>
        </w:tcPr>
        <w:p w:rsidR="008A0612" w:rsidRPr="00BE79A9" w:rsidRDefault="008A0612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8A0612" w:rsidRPr="00BE79A9" w:rsidRDefault="008A0612" w:rsidP="008A061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8A0612">
            <w:rPr>
              <w:b/>
              <w:color w:val="0000FF"/>
            </w:rPr>
            <w:t>Strategia di test e collaudo</w:t>
          </w:r>
        </w:p>
      </w:tc>
      <w:tc>
        <w:tcPr>
          <w:tcW w:w="2804" w:type="dxa"/>
        </w:tcPr>
        <w:p w:rsidR="008A0612" w:rsidRPr="00BE79A9" w:rsidRDefault="008A0612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A0612" w:rsidRPr="00BE79A9" w:rsidRDefault="008A0612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8A0612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8A0612" w:rsidRPr="00BE79A9" w:rsidRDefault="008A0612" w:rsidP="008A061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004</w:t>
          </w:r>
        </w:p>
      </w:tc>
      <w:tc>
        <w:tcPr>
          <w:tcW w:w="3123" w:type="dxa"/>
          <w:vAlign w:val="center"/>
        </w:tcPr>
        <w:p w:rsidR="008A0612" w:rsidRPr="00BE79A9" w:rsidRDefault="008A061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8A0612" w:rsidRPr="00BE79A9" w:rsidRDefault="008A0612" w:rsidP="006B0C7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6B0C72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76035D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76035D" w:rsidRDefault="0076035D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76035D" w:rsidRDefault="0076035D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A0612" w:rsidRDefault="008A0612">
    <w:pPr>
      <w:pStyle w:val="Intestazione"/>
    </w:pPr>
  </w:p>
  <w:p w:rsidR="008A0612" w:rsidRDefault="008A061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658C"/>
    <w:multiLevelType w:val="hybridMultilevel"/>
    <w:tmpl w:val="CD6C3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05E3B"/>
    <w:multiLevelType w:val="hybridMultilevel"/>
    <w:tmpl w:val="7A048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D726A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3364"/>
    <w:rsid w:val="004369CA"/>
    <w:rsid w:val="00442667"/>
    <w:rsid w:val="00445B17"/>
    <w:rsid w:val="00447A41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0C72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035D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0612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A5812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262FF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02A2D3-A57E-4F87-B82B-4B7F816E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Strategia di test e collaudo</dc:title>
  <dc:subject/>
  <dc:creator> </dc:creator>
  <cp:keywords/>
  <dc:description/>
  <cp:lastModifiedBy> </cp:lastModifiedBy>
  <cp:revision>6</cp:revision>
  <cp:lastPrinted>2010-04-29T13:23:00Z</cp:lastPrinted>
  <dcterms:created xsi:type="dcterms:W3CDTF">2011-05-02T10:27:00Z</dcterms:created>
  <dcterms:modified xsi:type="dcterms:W3CDTF">2011-10-10T09:15:00Z</dcterms:modified>
</cp:coreProperties>
</file>